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 w:cs="Calibri"/>
          <w:b/>
          <w:i w:val="0"/>
          <w:color w:val="404040"/>
          <w:sz w:val="32"/>
        </w:rPr>
        <w:t>[FULL NAME]</w:t>
      </w:r>
    </w:p>
    <w:p>
      <w:pPr>
        <w:spacing w:after="120"/>
        <w:pBdr>
          <w:bottom w:val="single" w:sz="6" w:space="4" w:color="A6A6A6"/>
        </w:pBdr>
      </w:pPr>
    </w:p>
    <w:p>
      <w:pPr>
        <w:jc w:val="center"/>
      </w:pPr>
      <w:r>
        <w:rPr>
          <w:rFonts w:ascii="Calibri" w:hAnsi="Calibri" w:cs="Calibri"/>
          <w:b w:val="0"/>
          <w:i w:val="0"/>
          <w:color w:val="595959"/>
          <w:sz w:val="19"/>
        </w:rPr>
        <w:t>[City] · [Phone] · [Email] · [LinkedIn profile]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Professional summary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[Summarise in three or four lines who you are professionally: years of experience, field, main achievements and what you are looking for.]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Work experience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Company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Position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Period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Duties and achievements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Education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Institution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Programme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Status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Year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Courses and certifications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Course or certification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Institution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Hours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Year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Skills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[State a skill with evidence, not just the adjective.]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[Second skill.]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[Third skill.]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[Fourth skill.]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Languages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Language</w:t>
            </w:r>
          </w:p>
        </w:tc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Level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Personal details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ID number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 of birth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City of residence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Address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Marital status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Dependent children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Availability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Target position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Salary expectation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Willing to travel or relocate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References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Name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Relationship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Occupation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Phone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Tailor this CV to each vacancy: adjust the summary, the order of the sections and the skills to what the job advert asks for.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[Candidate name] · CV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Hoja de vida</dc:title>
  <dc:subject>Hoja de vida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