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CRONOGRAMA DE ATIVIDADES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 que se faz, por quem e em quais semanas, para não perder a data final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projeto ou do período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Projeto, obra ou atividade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geral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 do cronograma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1.0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e abrangência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que se quer alcançar e até onde vai o trabalho: o que inclui e o que não inclui. Um cronograma sem escopo claro cresce sozinho.]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Fases do trabalho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inclui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Até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 Preparação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[Compras, licenças, equipamento, contratação de terceiros]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 Execução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[Trabalho principal, por etapas ou por áreas]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 Verificação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[Revisões, testes, correções]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 Encerramento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[Entrega, documentação, pagamento final, lições aprendidas]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Cronograma por semanas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8"/>
        </w:rPr>
        <w:t>[Marcar com um X as semanas em que cada atividade é executada, de 1 a 4]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Marcos e entregas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Marco ou entrega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comprometida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aprova</w:t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[Primeira entrega]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[Segunda entrega]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[Entrega final]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Dependências e responsáveis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de que cada atividade depende: uma compra que chega, uma aprovação, o trabalho de outra área ou de terceiros. A maioria dos atrasos vem de dependências que ninguém escreveu.]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Depende de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acontece se atrasar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Como é feito o acompanhamento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 quanto em quanto se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o avanço é reportado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RESPONSÁVEL PELO CRONOGRAMA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APROVADO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Cronograma de atividades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Cronograma de actividades</dc:title>
  <dc:subject>Cronograma de actividades por semanas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