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MATRIZ DE RIESGOS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Identificar, valorar y decidir qué se hace con cada riesgo de un proceso o de un área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[MR-___]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Versión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Fecha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Responsable del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Aprobado por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Área o proceso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Datos generales de la matriz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Área o proceso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Responsable de la matriz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 de elaboración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Versión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Periodo que cubre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Quién la aprueba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Cómo se usa esta matriz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Se listan los riesgos del proceso con su causa y su consecuencia.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Cada riesgo se valora con la probabilidad y el impacto de las escalas de abajo.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El nivel sale de multiplicar probabilidad por impacto.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Según el nivel, se decide la respuesta y quién es el responsable.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La matriz se revisa en las fechas acordadas y se actualiza dejando constancia.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Escala de probabilidad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Valor</w:t>
            </w:r>
          </w:p>
        </w:tc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Descripción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Casi no ocurre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2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Poco probable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3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Puede ocurrir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4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Probable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5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Ocurre casi siempre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Escala de impacto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Valor</w:t>
            </w:r>
          </w:p>
        </w:tc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Descripción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Insignificante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2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Menor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3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Moderado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4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Mayor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5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Grave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Niveles y qué se hace en cada uno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Nivel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Rango (probabilidad por impacto)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Qué se hace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Quién decide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Bajo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de 1 a 4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Se acepta y se deja en seguimiento.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Medio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de 5 a 9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Se define una acción con responsable y fecha.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Alto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de 10 a 14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Se actúa de inmediato y se informa a la dirección.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Crítico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de 15 a 25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Se detiene la actividad o se cambia el proceso hasta controlarlo.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Riesgos identificados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76"/>
        <w:gridCol w:w="876"/>
        <w:gridCol w:w="876"/>
        <w:gridCol w:w="876"/>
        <w:gridCol w:w="876"/>
        <w:gridCol w:w="876"/>
        <w:gridCol w:w="876"/>
        <w:gridCol w:w="876"/>
        <w:gridCol w:w="876"/>
        <w:gridCol w:w="876"/>
        <w:gridCol w:w="876"/>
      </w:tblGrid>
      <w:tr>
        <w:trPr>
          <w:tblHeader w:val="true"/>
        </w:trPr>
        <w:tc>
          <w:tcPr>
            <w:tcW w:type="dxa" w:w="87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87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Riesgo</w:t>
            </w:r>
          </w:p>
        </w:tc>
        <w:tc>
          <w:tcPr>
            <w:tcW w:type="dxa" w:w="87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Causa</w:t>
            </w:r>
          </w:p>
        </w:tc>
        <w:tc>
          <w:tcPr>
            <w:tcW w:type="dxa" w:w="87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Consecuencia</w:t>
            </w:r>
          </w:p>
        </w:tc>
        <w:tc>
          <w:tcPr>
            <w:tcW w:type="dxa" w:w="87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Prob.</w:t>
            </w:r>
          </w:p>
        </w:tc>
        <w:tc>
          <w:tcPr>
            <w:tcW w:type="dxa" w:w="87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Imp.</w:t>
            </w:r>
          </w:p>
        </w:tc>
        <w:tc>
          <w:tcPr>
            <w:tcW w:type="dxa" w:w="87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Nivel</w:t>
            </w:r>
          </w:p>
        </w:tc>
        <w:tc>
          <w:tcPr>
            <w:tcW w:type="dxa" w:w="87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Respuesta</w:t>
            </w:r>
          </w:p>
        </w:tc>
        <w:tc>
          <w:tcPr>
            <w:tcW w:type="dxa" w:w="87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Responsable</w:t>
            </w:r>
          </w:p>
        </w:tc>
        <w:tc>
          <w:tcPr>
            <w:tcW w:type="dxa" w:w="87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Fecha</w:t>
            </w:r>
          </w:p>
        </w:tc>
        <w:tc>
          <w:tcPr>
            <w:tcW w:type="dxa" w:w="87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Estado</w:t>
            </w:r>
          </w:p>
        </w:tc>
      </w:tr>
      <w:tr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Riesgos priorizados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Riesgo de nivel alto o crítico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Nivel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Acción inmediata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Responsable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Plazo</w:t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Plan de tratamiento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Acción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Tipo (evitar / reducir / trasladar / asumir)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Responsable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Fecha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Cómo se verifica que sirvió</w:t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9. Seguimiento y actualización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Frecuencia de revisión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Quién revisa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Cómo se verifica que las acciones se cumplieron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Dónde se registra el seguimiento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Firmas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QUIEN ELABORA LA MATRIZ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Nombre, cargo y firma</w:t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QUIEN APRUEBA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Nombre, cargo y firma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Una vez firmado, archive este documento con sus anexos en la carpeta del área. Deje una copia para cada una de las partes que lo firman.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empresa] · Matriz de riesgos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Matriz de riesgos</dc:title>
  <dc:subject>Matriz de riesgos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