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INFORME DE ACCIDENTE O INCIDENTE DE TRABAJO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trabajador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Antigüedad en el 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Jornada o turno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Datos del evento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del evento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 exacto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evento (accidente / incidente / casi accidente)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Tarea que realizaba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Equipo o herramienta involucrada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Descripción de lo ocurrido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[Describa qué estaba haciendo la persona, cómo ocurrió, qué elemento intervino y qué pasó después. Sin juicios de valor: solo los hechos, en orden.]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Testigos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Contacto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Lesiones y atención recibida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Parte del cuerpo afectada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Gravedad aparente (leve / moderada / grave)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Atención recibida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Traslado a centro médico (Sí / No)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Días de incapacidad (si aplica)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Acciones inmediatas y causas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 detuvo la tarea y se aseguró la zona]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 prestó primeros auxilios y se avisó al jefe o a seguridad y salud]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[Causa inmediata identificada: condición o acto inseguro]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[Causa básica: falta de procedimiento, capacitación, mantenimiento o señalización]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Seguimiento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Acción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límite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Reporte el evento el mismo día: con el tiempo se pierden testigos y detalles. Este informe no reemplaza el reporte a la autoridad ni la atención médica que corresponda; conserve los soportes y revíselo con su asesor.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Informe de accidente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accidente o incidente de trabajo</dc:title>
  <dc:subject>Informe de accidente o incidente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