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WORKPLACE ACCIDENT OR INCIDENT REPORT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Employee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Time in the role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Shift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Incident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event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Exact location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Type of event (accident / incident / near miss)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Task being performed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Equipment or tool involved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Description of what happened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what the person was doing, how it happened, what was involved and what happened next. No judgements: just the facts, in order.]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Witnesses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Contact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Injuries and care received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Body part affected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Apparent severity (minor / moderate / serious)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Care received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Taken to a medical centre (Yes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Days of sick leave (if applicable)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Immediate actions and causes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[Work stopped and the area was made safe]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aid given and the manager or safety officer informed]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[Immediate cause identified: unsafe condition or act]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[Root cause: missing procedure, training, maintenance or signage]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Follow-up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Report the event the same day: witnesses and details are lost with time. This report does not replace the report to the authority or the medical care required; keep the supporting evidence and have it reviewed by your adviser.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Accident report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accidente o incidente de trabajo</dc:title>
  <dc:subject>Informe de accidente o incidente de trabajo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