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CONTRATO DE COMPRAVENTA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Fija qué se vende, en cuánto, cómo se paga y cuándo se entrega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[CP-___]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Partes que intervienen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EL VENDEDOR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 o razón social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 o NIT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Domicilio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Quien firma en su nombre (si es empresa)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EL COMPRADOR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 o razón social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 o NIT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Domicilio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Quien firma en su nombre (si es empresa)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Objeto del contrato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[Describa qué se vende: el bien o los bienes, con las características que permitan identificarlos sin discusión. Si son varios, llévelos a la tabla.]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68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Descripción del bien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Marca o modelo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Cantidad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Observaciones</w:t>
            </w:r>
          </w:p>
        </w:tc>
      </w:tr>
      <w:tr>
        <w:tc>
          <w:tcPr>
            <w:tcW w:type="dxa" w:w="68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[Descripción del bien]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Precio y forma de pago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68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Concepto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Forma de pago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</w:t>
            </w:r>
          </w:p>
        </w:tc>
      </w:tr>
      <w:tr>
        <w:tc>
          <w:tcPr>
            <w:tcW w:type="dxa" w:w="68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[Anticipo o abono]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</w:tr>
      <w:tr>
        <w:tc>
          <w:tcPr>
            <w:tcW w:type="dxa" w:w="68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[Saldo contra entrega]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el precio total en números y en palabras, y si hay saldo pendiente, las condiciones para pagarlo.]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Moneda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Precio total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Entrega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entrega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recibe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cómo se entrega el bien, quién asume el transporte y desde qué momento el bien queda bajo responsabilidad del comprador.]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Estado del bien y garantía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[Describa el estado en que se entrega y qué cubre la garantía, si la hay: plazo, qué incluye y qué no. Sin garantía, dígalo expresamente.]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Declaraciones del vendedor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vendedor declara que el bien es de su propiedad, que está libre de gravámenes, embargos y pleitos, y que no tiene deudas pendientes por concepto del bien vendido.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Obligaciones de las partes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Parte</w:t>
            </w:r>
          </w:p>
        </w:tc>
        <w:tc>
          <w:tcPr>
            <w:tcW w:type="dxa" w:w="737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Obligación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[DD/MM/AAAA]</w:t>
            </w:r>
          </w:p>
        </w:tc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[Qué se compromete a hacer cada parte]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Incumplimiento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qué pasa si una parte no cumple: plazo para subsanar, devolución de lo entregado, ajustes acordados o terminación del contrato.]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Terminación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por qué causas termina este contrato y cómo se deja constancia de lo entregado y lo pagado hasta ese momento.]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Datos personales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para qué se usan los datos de las partes, quién los conserva y cómo se ejercen los derechos sobre ellos. Es una guía general: revísela con su asesor.]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Solución de controversias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cómo se resolverá un desacuerdo: conversación directa entre las partes y, si no hay acuerdo, el mecanismo que ellas elijan.]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Anexos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[Liste lo que se anexa y hace parte del contrato: fotos, fichas técnicas, documentos del bien, comprobantes de pago.]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 VENDEDOR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 COMPRADOR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TESTIGO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es un modelo general de uso interno. No es asesoría legal: antes de usarlo, revíselo con su asesor o contador y ajústelo a las reglas que le apliquen.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Contrato de compraventa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compraventa</dc:title>
  <dc:subject>Contrato de compraventa de bienes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