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ASSEMBLEIA GERAL DE ACIONISTAS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Reunião dos donos da sociedade: quórum, votações, resoluções e eleição de administradores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assembleia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assembleia (ordinária / extraordinária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Formato (presencial / virtual / misto)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Convocação e verificação do quórum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convocação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da convocação (escrita / aviso / outra)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quórum foi atingido?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Capital ou participação representado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Convidados (sem voto)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Qualidade (acionista / representante / convidado)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Ações ou participação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Pauta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[Verificação do quórum e aprovação da pauta]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[Relatório de gestão e de resultados do período]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[Aprovação ou revisão das demonstrações financeiras]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[Eleição ou recondução de administradores e do auditor]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[Distribuição de lucros e propostas dos acionistas]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Desenvolvimento da assembleia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da pauta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Resumo do que foi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Decisões e votações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Decisão submetida a votação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Votos a favor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Votos contra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Abstenções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(aprovada / rejeitada / adiada)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Resoluções adotadas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Transcreva cada resolução tal como foi aprovada, com o seu número e a sua data. Uma resolução por item, começando pela palavra RESOLVE.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primeira decisão adotada e o seu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segunda decisão adotada e o seu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[RESOLVE: terceira decisão adotada, com responsáveis e prazos]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Eleição ou recondução de administradores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Mandato ou período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Registros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Registre os votos divergentes, os conflitos de interesse declarados, os acionistas que pediram a palavra e os documentos apresentados durante a assembleia.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Aprovação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ata é submetida à aprovação e assinada pelo presidente da assembleia e pelo secretário. É arquivada no livro de atas com numeração consecutiva.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PRESIDENTE DA ASSEMBLEIA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SECRETÁRIO(A)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ACIONISTA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Assembleia geral de acionistas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asamblea general de accionistas</dc:title>
  <dc:subject>Acta de asamblea general de accionistas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