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ACTION PLAN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Source (audit / count / complaint / indicator / inspection)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Process or 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Priority (high / medium / low)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Opening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Description of the problem or opportunity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 happened, when it was detected and what effect it had. Write verifiable facts: «unit difference in the count of aisle 3», not «lack of commitment».]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Cause analysis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[Immediate cause: what happened directly, for example a movement that was not entered.]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[Root cause: why the control did not catch it, for example nobody checks the shift close.]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Start date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End date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Resource or support needed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Expected evidence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Follow-up and verification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[Open / In progress / Closed]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Follow-up 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Progress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was verified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Closure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Was the cause removed? (Yes / No / Partially)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Verified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 action plan is closed with evidence, not with the word «done»: keep proof that the action was carried out and that the problem did not come back. If progress does not move at the follow-up, change the action or the owner before the next meeting.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Action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acción</dc:title>
  <dc:subject>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