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STANDARD OPERATING PROCEDURE (SOP)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[POE-___]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Purpose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in one sentence why this procedure exists and what result it guarantees.]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which area, site, process or type of operation it applies to, and what is out of scope.]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Definitions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[Define the operation-specific terms the reader needs to understand]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term]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term]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Role or position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Responsibility in this procedure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Process owner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Performs the task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Checks or approves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Records and files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Procedure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Task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performs it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Record it leaves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Records and related documents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 or record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[First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[Second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[Third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Change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Description of the change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1.0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Versión inicial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Attachments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[Attachment 1: related form or work instruction]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procedure works when someone who does not know the operation can perform it the same way and leave the same record. Review it whenever a tool, a form or an owner changes, and log the change in the change-control table.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Standard operating procedure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operativo estándar</dc:title>
  <dc:subject>POE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